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Detector de movimiento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Blanco</w:t>
      </w:r>
    </w:p>
    <w:p/>
    <w:p>
      <w:pPr/>
      <w:r>
        <w:rPr/>
        <w:t xml:space="preserve">Dimensiones (Ø x alt.): 78 x 89 mm;Garantía de fabricante: 3 años;Configuración mediante: Potenciómetros;Con mando a distancia: No;Variante: Blanco;UE1, EAN: 4007841032845;Acabado: Detector de movimiento;Aplicación, lugar: Zona exterior, Interior;Aplicación, sala: Zona exterior, Entrada, Alrededor de la casa, Terraza / Balcón, Interior;Color: Blanco;Color, RAL: 9010;Incluye soporte esquinero de pared: No;Lugar de instalación: Techo;Contenido del paquete: 1;Tipo de montaje: Montaje en el techo, Techo;Índice de protección: IP 54;Clase de aislamiento: II;Temperatura ambiente: de -20 a 40 °C;Material: Plástico;Conexión a la red: 230 – 240 V / 50 – 60 Hz;Salida de conmutación 1, óhmica: 1000 W;Lámparas fluorescentes balastro electrónico: 350 W;Lámparas fluorescentes no compensadas: 500 VA;Lámparas fluorescentes compensadas en serie: 500 VA;Lámparas fluorescentes compensadas en paralelo: 500 VA;Salida de conmutación 1, lámparas halógenas de bajo voltaje: 1000 VA;Bombillas LED &lt; 2 W: 100 W;Bombillas LED &gt; 2 W &lt; 8 W: 175 W;Bombillas LED &gt; 8 W: 350 W;Carga capacitiva en μF: 132 µF;Tecnología, sensores: Infrarrojo pasivo, Medición de luz mixta;Altura de montaje: 2,50 – 4,00 m;Altura de montaje máx.: 4,00 m;Altura de montaje óptima: 2,5 m;Ángulo de detección: 360 °;Ángulo de apertura: 90 °;Protección contra sumersión: Sí;Ocultación segmentada: Sí;Escalabilidad electrónica: No;Escalabilidad mecánica: No;Alcance radial: Ø 4 m (13 m²);Alcance tangencial: Ø 8 m (50 m²);Zonas de conmutación: 304 Schaltzonen;Regulación crepuscular: 2 – 2000 lx;Temporización: 8 s – 35 min;Función de luz de cortesía: No;Luz principal regulable: No;Regulación crepuscular aprendizaje: No;Regulación de luz constante: No;Interconexión: Sí;Tipo de interconexión: Maestro/maestro;Interconexión vía: Cable;Producto categoría: Detector de movimiento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IS 360-1 DE Blanco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2026-07-16T01:04:50+02:00</dcterms:created>
  <dcterms:modified xsi:type="dcterms:W3CDTF">2026-07-16T01:04:50+02:00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